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251F" w14:textId="552ED026" w:rsidR="00C65C1C" w:rsidRDefault="00C65C1C" w:rsidP="00C65C1C">
      <w:pPr>
        <w:spacing w:line="360" w:lineRule="auto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B398B82">
        <w:rPr>
          <w:rFonts w:eastAsiaTheme="minorEastAsia"/>
          <w:b/>
          <w:bCs/>
          <w:color w:val="000000" w:themeColor="text1"/>
          <w:sz w:val="24"/>
          <w:szCs w:val="24"/>
        </w:rPr>
        <w:t>Release Notes for BUILD Calculator Version 1.1.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3</w:t>
      </w:r>
      <w:r w:rsidRPr="7B398B82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14:paraId="3FE393D7" w14:textId="06773779" w:rsidR="00C65C1C" w:rsidRDefault="00C65C1C" w:rsidP="00C65C1C">
      <w:pPr>
        <w:pStyle w:val="ListParagraph"/>
        <w:numPr>
          <w:ilvl w:val="0"/>
          <w:numId w:val="3"/>
        </w:numPr>
        <w:spacing w:line="360" w:lineRule="auto"/>
        <w:rPr>
          <w:color w:val="000000" w:themeColor="text1"/>
          <w:sz w:val="24"/>
          <w:szCs w:val="24"/>
        </w:rPr>
      </w:pPr>
      <w:r w:rsidRPr="7B398B82">
        <w:rPr>
          <w:color w:val="000000" w:themeColor="text1"/>
          <w:sz w:val="24"/>
          <w:szCs w:val="24"/>
        </w:rPr>
        <w:t xml:space="preserve">Fixed </w:t>
      </w:r>
      <w:r>
        <w:rPr>
          <w:color w:val="000000" w:themeColor="text1"/>
          <w:sz w:val="24"/>
          <w:szCs w:val="24"/>
        </w:rPr>
        <w:t>export bug</w:t>
      </w:r>
      <w:r w:rsidRPr="7B398B82">
        <w:rPr>
          <w:color w:val="000000" w:themeColor="text1"/>
          <w:sz w:val="24"/>
          <w:szCs w:val="24"/>
        </w:rPr>
        <w:t xml:space="preserve">. </w:t>
      </w:r>
    </w:p>
    <w:p w14:paraId="286C0C46" w14:textId="77777777" w:rsidR="00C65C1C" w:rsidRPr="00C65C1C" w:rsidRDefault="00C65C1C" w:rsidP="00C65C1C">
      <w:pPr>
        <w:pStyle w:val="ListParagraph"/>
        <w:spacing w:line="360" w:lineRule="auto"/>
        <w:rPr>
          <w:color w:val="000000" w:themeColor="text1"/>
          <w:sz w:val="24"/>
          <w:szCs w:val="24"/>
        </w:rPr>
      </w:pPr>
    </w:p>
    <w:p w14:paraId="3DF3CCF4" w14:textId="7070DC80" w:rsidR="14866F69" w:rsidRDefault="14866F69" w:rsidP="7B398B82">
      <w:pPr>
        <w:spacing w:line="360" w:lineRule="auto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B398B82">
        <w:rPr>
          <w:rFonts w:eastAsiaTheme="minorEastAsia"/>
          <w:b/>
          <w:bCs/>
          <w:color w:val="000000" w:themeColor="text1"/>
          <w:sz w:val="24"/>
          <w:szCs w:val="24"/>
        </w:rPr>
        <w:t>Release Notes for BUILD Calculator Version 1.1.2:</w:t>
      </w:r>
    </w:p>
    <w:p w14:paraId="2E354817" w14:textId="2A6580F3" w:rsidR="14866F69" w:rsidRDefault="14866F69" w:rsidP="7B398B82">
      <w:pPr>
        <w:pStyle w:val="ListParagraph"/>
        <w:numPr>
          <w:ilvl w:val="0"/>
          <w:numId w:val="3"/>
        </w:numPr>
        <w:spacing w:line="360" w:lineRule="auto"/>
        <w:rPr>
          <w:color w:val="000000" w:themeColor="text1"/>
          <w:sz w:val="24"/>
          <w:szCs w:val="24"/>
        </w:rPr>
      </w:pPr>
      <w:r w:rsidRPr="7B398B82">
        <w:rPr>
          <w:color w:val="000000" w:themeColor="text1"/>
          <w:sz w:val="24"/>
          <w:szCs w:val="24"/>
        </w:rPr>
        <w:t xml:space="preserve">Fixed rounding issue in the incentive calculations that was causing a minor discrepancy between the Total BUILD Incentive and the individual incentives. </w:t>
      </w:r>
    </w:p>
    <w:p w14:paraId="03A4B477" w14:textId="70776D28" w:rsidR="7B398B82" w:rsidRDefault="14866F69" w:rsidP="7B398B82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7B398B82">
        <w:rPr>
          <w:sz w:val="24"/>
          <w:szCs w:val="24"/>
        </w:rPr>
        <w:t>Added new field for Building Name.</w:t>
      </w:r>
    </w:p>
    <w:p w14:paraId="5E63F8CA" w14:textId="77777777" w:rsidR="00C65C1C" w:rsidRPr="00C65C1C" w:rsidRDefault="00C65C1C" w:rsidP="00C65C1C">
      <w:pPr>
        <w:pStyle w:val="ListParagraph"/>
        <w:spacing w:line="360" w:lineRule="auto"/>
        <w:rPr>
          <w:sz w:val="24"/>
          <w:szCs w:val="24"/>
        </w:rPr>
      </w:pPr>
    </w:p>
    <w:p w14:paraId="2C078E63" w14:textId="08C45EC0" w:rsidR="003716B8" w:rsidRDefault="714A4680" w:rsidP="78E5A935">
      <w:pPr>
        <w:spacing w:line="360" w:lineRule="auto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8E5A935">
        <w:rPr>
          <w:rFonts w:eastAsiaTheme="minorEastAsia"/>
          <w:b/>
          <w:bCs/>
          <w:sz w:val="24"/>
          <w:szCs w:val="24"/>
        </w:rPr>
        <w:t xml:space="preserve">Release Notes for </w:t>
      </w:r>
      <w:r w:rsidRPr="78E5A935">
        <w:rPr>
          <w:rFonts w:eastAsiaTheme="minorEastAsia"/>
          <w:b/>
          <w:bCs/>
          <w:color w:val="000000" w:themeColor="text1"/>
          <w:sz w:val="24"/>
          <w:szCs w:val="24"/>
        </w:rPr>
        <w:t>BUILD Calculator Version 1.1:</w:t>
      </w:r>
    </w:p>
    <w:p w14:paraId="1694BE2E" w14:textId="40439266" w:rsidR="714A4680" w:rsidRDefault="714A4680" w:rsidP="714A4680">
      <w:pPr>
        <w:pStyle w:val="ListParagraph"/>
        <w:numPr>
          <w:ilvl w:val="0"/>
          <w:numId w:val="5"/>
        </w:numPr>
        <w:spacing w:line="360" w:lineRule="auto"/>
        <w:rPr>
          <w:rFonts w:eastAsiaTheme="minorEastAsia"/>
          <w:color w:val="000000" w:themeColor="text1"/>
          <w:sz w:val="24"/>
          <w:szCs w:val="24"/>
        </w:rPr>
      </w:pPr>
      <w:r w:rsidRPr="714A4680">
        <w:rPr>
          <w:rFonts w:eastAsiaTheme="minorEastAsia"/>
          <w:color w:val="000000" w:themeColor="text1"/>
          <w:sz w:val="24"/>
          <w:szCs w:val="24"/>
        </w:rPr>
        <w:t>Added a check box to handle buildings where all residents do not pay electric utility bills, like a master-metered building (ignores Step 2 in the calculator)</w:t>
      </w:r>
      <w:r w:rsidR="00C65C1C">
        <w:rPr>
          <w:rFonts w:eastAsiaTheme="minorEastAsia"/>
          <w:color w:val="000000" w:themeColor="text1"/>
          <w:sz w:val="24"/>
          <w:szCs w:val="24"/>
        </w:rPr>
        <w:t>.</w:t>
      </w:r>
    </w:p>
    <w:p w14:paraId="745173FC" w14:textId="54118C63" w:rsidR="714A4680" w:rsidRDefault="714A4680" w:rsidP="714A4680">
      <w:pPr>
        <w:pStyle w:val="ListParagraph"/>
        <w:numPr>
          <w:ilvl w:val="0"/>
          <w:numId w:val="5"/>
        </w:numPr>
        <w:spacing w:line="360" w:lineRule="auto"/>
        <w:rPr>
          <w:rFonts w:eastAsiaTheme="minorEastAsia"/>
          <w:color w:val="000000" w:themeColor="text1"/>
          <w:sz w:val="24"/>
          <w:szCs w:val="24"/>
        </w:rPr>
      </w:pPr>
      <w:r w:rsidRPr="714A4680">
        <w:rPr>
          <w:rFonts w:eastAsiaTheme="minorEastAsia"/>
          <w:color w:val="000000" w:themeColor="text1"/>
          <w:sz w:val="24"/>
          <w:szCs w:val="24"/>
        </w:rPr>
        <w:t>Added Pacific Gas &amp; Electric (PG&amp;E) as gas utility in Climate Zone (CZ) 5</w:t>
      </w:r>
      <w:r w:rsidR="00C65C1C">
        <w:rPr>
          <w:rFonts w:eastAsiaTheme="minorEastAsia"/>
          <w:color w:val="000000" w:themeColor="text1"/>
          <w:sz w:val="24"/>
          <w:szCs w:val="24"/>
        </w:rPr>
        <w:t>.</w:t>
      </w:r>
    </w:p>
    <w:p w14:paraId="7FDDB0FD" w14:textId="7FF423E2" w:rsidR="714A4680" w:rsidRDefault="714A4680" w:rsidP="7B398B82">
      <w:pPr>
        <w:pStyle w:val="ListParagraph"/>
        <w:numPr>
          <w:ilvl w:val="0"/>
          <w:numId w:val="5"/>
        </w:numPr>
        <w:spacing w:line="360" w:lineRule="auto"/>
        <w:rPr>
          <w:rFonts w:eastAsiaTheme="minorEastAsia"/>
          <w:color w:val="000000" w:themeColor="text1"/>
          <w:sz w:val="24"/>
          <w:szCs w:val="24"/>
        </w:rPr>
      </w:pPr>
      <w:r w:rsidRPr="7B398B82">
        <w:rPr>
          <w:rFonts w:eastAsiaTheme="minorEastAsia"/>
          <w:color w:val="000000" w:themeColor="text1"/>
          <w:sz w:val="24"/>
          <w:szCs w:val="24"/>
        </w:rPr>
        <w:t>Fixed minor bug in CZ16 with gas utility</w:t>
      </w:r>
      <w:r w:rsidR="00C65C1C">
        <w:rPr>
          <w:rFonts w:eastAsiaTheme="minorEastAsia"/>
          <w:color w:val="000000" w:themeColor="text1"/>
          <w:sz w:val="24"/>
          <w:szCs w:val="24"/>
        </w:rPr>
        <w:t>.</w:t>
      </w:r>
    </w:p>
    <w:p w14:paraId="31E414DE" w14:textId="18B6829B" w:rsidR="7B398B82" w:rsidRDefault="7B398B82" w:rsidP="7B398B82">
      <w:pPr>
        <w:pStyle w:val="ListParagraph"/>
        <w:spacing w:line="360" w:lineRule="auto"/>
        <w:rPr>
          <w:rFonts w:eastAsiaTheme="minorEastAsia"/>
          <w:color w:val="000000" w:themeColor="text1"/>
          <w:sz w:val="24"/>
          <w:szCs w:val="24"/>
        </w:rPr>
      </w:pPr>
    </w:p>
    <w:sectPr w:rsidR="7B398B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CBFC8"/>
    <w:multiLevelType w:val="hybridMultilevel"/>
    <w:tmpl w:val="936ADB00"/>
    <w:lvl w:ilvl="0" w:tplc="19485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CE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7C3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A3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1CC4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2B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C66C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6E6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EA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98FA7"/>
    <w:multiLevelType w:val="hybridMultilevel"/>
    <w:tmpl w:val="963CEAA2"/>
    <w:lvl w:ilvl="0" w:tplc="F27C08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DE49D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B6A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78C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050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A4E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8D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4DE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F64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8C55E"/>
    <w:multiLevelType w:val="hybridMultilevel"/>
    <w:tmpl w:val="1AC45992"/>
    <w:lvl w:ilvl="0" w:tplc="CBB67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561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0AD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C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476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B8D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14EB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E8E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545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EF3CD"/>
    <w:multiLevelType w:val="hybridMultilevel"/>
    <w:tmpl w:val="5E7C388A"/>
    <w:lvl w:ilvl="0" w:tplc="85464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7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CAA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82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4B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4020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6A15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962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AA4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62768"/>
    <w:multiLevelType w:val="hybridMultilevel"/>
    <w:tmpl w:val="93A0D64C"/>
    <w:lvl w:ilvl="0" w:tplc="9AEAAD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D640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0DC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0EB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A2CA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34C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22E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ED4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8025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715175">
    <w:abstractNumId w:val="4"/>
  </w:num>
  <w:num w:numId="2" w16cid:durableId="669873763">
    <w:abstractNumId w:val="1"/>
  </w:num>
  <w:num w:numId="3" w16cid:durableId="413236653">
    <w:abstractNumId w:val="3"/>
  </w:num>
  <w:num w:numId="4" w16cid:durableId="1982729239">
    <w:abstractNumId w:val="2"/>
  </w:num>
  <w:num w:numId="5" w16cid:durableId="807749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1C2F0B"/>
    <w:rsid w:val="003716B8"/>
    <w:rsid w:val="00986610"/>
    <w:rsid w:val="00C65C1C"/>
    <w:rsid w:val="14866F69"/>
    <w:rsid w:val="1A200E85"/>
    <w:rsid w:val="2293A2A5"/>
    <w:rsid w:val="33409906"/>
    <w:rsid w:val="341C2F0B"/>
    <w:rsid w:val="3A7DD312"/>
    <w:rsid w:val="46D6ABC9"/>
    <w:rsid w:val="714A4680"/>
    <w:rsid w:val="7237D27B"/>
    <w:rsid w:val="72BFEB0A"/>
    <w:rsid w:val="72CF924A"/>
    <w:rsid w:val="75308075"/>
    <w:rsid w:val="78E5A935"/>
    <w:rsid w:val="7B0EC4EE"/>
    <w:rsid w:val="7B398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C2F0B"/>
  <w15:chartTrackingRefBased/>
  <w15:docId w15:val="{C746FEB5-C24D-4C1B-B313-F9F323CB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4" ma:contentTypeDescription="Create a new document." ma:contentTypeScope="" ma:versionID="f1946fa0e60e2af88f47e0fd6575be5c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1c0e0f893c137fe1c2b0cf11d0937584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618BC-6D8A-4040-B5F5-87DE08557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11e45f-641b-4baa-b376-c7148953b4c3"/>
    <ds:schemaRef ds:uri="e572fa78-d10a-4822-a1d4-215384db5b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F21178-7EB4-4EF9-AB9F-AA13DC4B36CE}">
  <ds:schemaRefs>
    <ds:schemaRef ds:uri="http://schemas.microsoft.com/office/2006/metadata/properties"/>
    <ds:schemaRef ds:uri="http://schemas.microsoft.com/office/infopath/2007/PartnerControls"/>
    <ds:schemaRef ds:uri="e572fa78-d10a-4822-a1d4-215384db5bcf"/>
    <ds:schemaRef ds:uri="5d11e45f-641b-4baa-b376-c7148953b4c3"/>
  </ds:schemaRefs>
</ds:datastoreItem>
</file>

<file path=customXml/itemProps3.xml><?xml version="1.0" encoding="utf-8"?>
<ds:datastoreItem xmlns:ds="http://schemas.openxmlformats.org/officeDocument/2006/customXml" ds:itemID="{ABA38332-BE54-4364-8CD8-373BF7FE79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Chac, Erica@Energy</dc:creator>
  <cp:keywords/>
  <dc:description/>
  <cp:lastModifiedBy>Chac, Erica@Energy</cp:lastModifiedBy>
  <cp:revision>2</cp:revision>
  <dcterms:created xsi:type="dcterms:W3CDTF">2022-05-12T16:10:00Z</dcterms:created>
  <dcterms:modified xsi:type="dcterms:W3CDTF">2023-06-20T22:50:00Z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</Properties>
</file>